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33B1" w:rsidRDefault="00DC03FD">
      <w:pPr>
        <w:jc w:val="center"/>
      </w:pPr>
      <w:r>
        <w:rPr>
          <w:b/>
          <w:sz w:val="36"/>
          <w:szCs w:val="36"/>
        </w:rPr>
        <w:t>KẾ HOẠCH CHUYÊN MÔN THÁNG 8</w:t>
      </w:r>
    </w:p>
    <w:p w:rsidR="007633B1" w:rsidRDefault="00DC03FD">
      <w:pPr>
        <w:ind w:firstLine="360"/>
      </w:pPr>
      <w:r>
        <w:rPr>
          <w:b/>
          <w:i/>
          <w:sz w:val="28"/>
          <w:szCs w:val="28"/>
        </w:rPr>
        <w:t xml:space="preserve">                                   ( </w:t>
      </w:r>
      <w:r>
        <w:rPr>
          <w:i/>
          <w:sz w:val="28"/>
          <w:szCs w:val="28"/>
        </w:rPr>
        <w:t xml:space="preserve">Từ ngày 1/8  đến ngày </w:t>
      </w:r>
      <w:r w:rsidR="00856E43">
        <w:rPr>
          <w:i/>
          <w:sz w:val="28"/>
          <w:szCs w:val="28"/>
        </w:rPr>
        <w:t>01</w:t>
      </w:r>
      <w:r>
        <w:rPr>
          <w:i/>
          <w:sz w:val="28"/>
          <w:szCs w:val="28"/>
        </w:rPr>
        <w:t>/08</w:t>
      </w:r>
      <w:r w:rsidR="00856E43">
        <w:rPr>
          <w:i/>
          <w:sz w:val="28"/>
          <w:szCs w:val="28"/>
        </w:rPr>
        <w:t>9</w:t>
      </w:r>
      <w:r>
        <w:rPr>
          <w:i/>
          <w:sz w:val="28"/>
          <w:szCs w:val="28"/>
        </w:rPr>
        <w:t>/201</w:t>
      </w:r>
      <w:r w:rsidR="00856E43">
        <w:rPr>
          <w:i/>
          <w:sz w:val="28"/>
          <w:szCs w:val="28"/>
        </w:rPr>
        <w:t>7</w:t>
      </w:r>
      <w:r>
        <w:rPr>
          <w:i/>
          <w:sz w:val="28"/>
          <w:szCs w:val="28"/>
        </w:rPr>
        <w:t>)</w:t>
      </w:r>
    </w:p>
    <w:p w:rsidR="007633B1" w:rsidRDefault="007633B1">
      <w:pPr>
        <w:ind w:firstLine="360"/>
      </w:pPr>
    </w:p>
    <w:p w:rsidR="007633B1" w:rsidRDefault="00DC03FD">
      <w:pPr>
        <w:ind w:firstLine="360"/>
        <w:jc w:val="center"/>
      </w:pPr>
      <w:r>
        <w:rPr>
          <w:b/>
          <w:i/>
          <w:sz w:val="28"/>
          <w:szCs w:val="28"/>
          <w:u w:val="single"/>
        </w:rPr>
        <w:t>Chủ đề:</w:t>
      </w:r>
      <w:r>
        <w:rPr>
          <w:b/>
          <w:i/>
          <w:sz w:val="28"/>
          <w:szCs w:val="28"/>
        </w:rPr>
        <w:t xml:space="preserve"> “Thi đua lập thành tích chào mừng ngày Cách Mạng tháng Tám thành công 19/8  và Quốc Khánh 2/9”</w:t>
      </w:r>
    </w:p>
    <w:p w:rsidR="007633B1" w:rsidRDefault="00DC03FD">
      <w:pPr>
        <w:ind w:firstLine="360"/>
        <w:jc w:val="center"/>
      </w:pPr>
      <w:r>
        <w:rPr>
          <w:b/>
          <w:sz w:val="28"/>
          <w:szCs w:val="28"/>
        </w:rPr>
        <w:t>* * *</w:t>
      </w:r>
    </w:p>
    <w:p w:rsidR="007633B1" w:rsidRDefault="00DC03FD">
      <w:pPr>
        <w:ind w:firstLine="360"/>
        <w:jc w:val="both"/>
      </w:pPr>
      <w:r>
        <w:rPr>
          <w:b/>
          <w:sz w:val="28"/>
          <w:szCs w:val="28"/>
        </w:rPr>
        <w:t>I. Đánh giá hoạt động chuyên môn trong hè:</w:t>
      </w:r>
    </w:p>
    <w:p w:rsidR="007633B1" w:rsidRPr="00474068" w:rsidRDefault="00DC03FD">
      <w:pPr>
        <w:ind w:firstLine="360"/>
        <w:jc w:val="both"/>
        <w:rPr>
          <w:color w:val="auto"/>
          <w:sz w:val="28"/>
          <w:szCs w:val="28"/>
        </w:rPr>
      </w:pPr>
      <w:r w:rsidRPr="00474068">
        <w:rPr>
          <w:color w:val="auto"/>
          <w:sz w:val="28"/>
          <w:szCs w:val="28"/>
        </w:rPr>
        <w:t xml:space="preserve">- Tổ chức ôn – thi lại: có </w:t>
      </w:r>
      <w:r w:rsidR="00474068" w:rsidRPr="00474068">
        <w:rPr>
          <w:color w:val="auto"/>
          <w:sz w:val="28"/>
          <w:szCs w:val="28"/>
        </w:rPr>
        <w:t>15</w:t>
      </w:r>
      <w:r w:rsidRPr="00474068">
        <w:rPr>
          <w:color w:val="auto"/>
          <w:sz w:val="28"/>
          <w:szCs w:val="28"/>
        </w:rPr>
        <w:t>/</w:t>
      </w:r>
      <w:r w:rsidR="00474068" w:rsidRPr="00474068">
        <w:rPr>
          <w:color w:val="auto"/>
          <w:sz w:val="28"/>
          <w:szCs w:val="28"/>
        </w:rPr>
        <w:t>30</w:t>
      </w:r>
      <w:r w:rsidRPr="00474068">
        <w:rPr>
          <w:color w:val="auto"/>
          <w:sz w:val="28"/>
          <w:szCs w:val="28"/>
        </w:rPr>
        <w:t xml:space="preserve"> em tham gia thi lại, trong đó được lên lớp sau khi thi lại là </w:t>
      </w:r>
      <w:r w:rsidR="00474068" w:rsidRPr="00474068">
        <w:rPr>
          <w:color w:val="auto"/>
          <w:sz w:val="28"/>
          <w:szCs w:val="28"/>
        </w:rPr>
        <w:t>11</w:t>
      </w:r>
      <w:r w:rsidRPr="00474068">
        <w:rPr>
          <w:color w:val="auto"/>
          <w:sz w:val="28"/>
          <w:szCs w:val="28"/>
        </w:rPr>
        <w:t xml:space="preserve"> em. Tổng số học sinh lưu ban là </w:t>
      </w:r>
      <w:r w:rsidR="00474068" w:rsidRPr="00474068">
        <w:rPr>
          <w:color w:val="auto"/>
          <w:sz w:val="28"/>
          <w:szCs w:val="28"/>
        </w:rPr>
        <w:t xml:space="preserve">20 </w:t>
      </w:r>
      <w:r w:rsidRPr="00474068">
        <w:rPr>
          <w:color w:val="auto"/>
          <w:sz w:val="28"/>
          <w:szCs w:val="28"/>
        </w:rPr>
        <w:t xml:space="preserve">em (có </w:t>
      </w:r>
      <w:r w:rsidR="00474068" w:rsidRPr="00474068">
        <w:rPr>
          <w:color w:val="auto"/>
          <w:sz w:val="28"/>
          <w:szCs w:val="28"/>
        </w:rPr>
        <w:t>1</w:t>
      </w:r>
      <w:r w:rsidRPr="00474068">
        <w:rPr>
          <w:color w:val="auto"/>
          <w:sz w:val="28"/>
          <w:szCs w:val="28"/>
        </w:rPr>
        <w:t xml:space="preserve"> em lưu ban trước khi thi lại</w:t>
      </w:r>
      <w:r w:rsidR="003F3B6B">
        <w:rPr>
          <w:color w:val="auto"/>
          <w:sz w:val="28"/>
          <w:szCs w:val="28"/>
        </w:rPr>
        <w:t>, 1 em không đậu TN THCS</w:t>
      </w:r>
      <w:r w:rsidRPr="00474068">
        <w:rPr>
          <w:color w:val="auto"/>
          <w:sz w:val="28"/>
          <w:szCs w:val="28"/>
        </w:rPr>
        <w:t>)</w:t>
      </w:r>
      <w:r w:rsidR="00474068" w:rsidRPr="00474068">
        <w:rPr>
          <w:color w:val="auto"/>
          <w:sz w:val="28"/>
          <w:szCs w:val="28"/>
        </w:rPr>
        <w:t>.</w:t>
      </w:r>
    </w:p>
    <w:p w:rsidR="00474068" w:rsidRDefault="00474068">
      <w:pPr>
        <w:ind w:firstLine="360"/>
        <w:jc w:val="both"/>
        <w:rPr>
          <w:color w:val="auto"/>
          <w:sz w:val="28"/>
          <w:szCs w:val="28"/>
        </w:rPr>
      </w:pPr>
      <w:r w:rsidRPr="00474068">
        <w:rPr>
          <w:color w:val="auto"/>
          <w:sz w:val="28"/>
          <w:szCs w:val="28"/>
        </w:rPr>
        <w:t>- Tổ chức xét chọn học bổng cho 1 số HS nghèo học giỏi, khá: Sằm Thị Thanh – 9B, Lữ Ngọc Hà – 7C, Lưu Văn Hoà – 7B, Hoàng Thị Sài – 8A.</w:t>
      </w:r>
    </w:p>
    <w:p w:rsidR="00657BE9" w:rsidRDefault="00657BE9">
      <w:pPr>
        <w:ind w:firstLine="360"/>
        <w:jc w:val="both"/>
        <w:rPr>
          <w:color w:val="auto"/>
          <w:sz w:val="28"/>
          <w:szCs w:val="28"/>
        </w:rPr>
      </w:pPr>
      <w:r>
        <w:rPr>
          <w:color w:val="auto"/>
          <w:sz w:val="28"/>
          <w:szCs w:val="28"/>
        </w:rPr>
        <w:t>- Biên chế lớp học.</w:t>
      </w:r>
    </w:p>
    <w:p w:rsidR="00657BE9" w:rsidRDefault="00657BE9" w:rsidP="00657BE9">
      <w:pPr>
        <w:ind w:firstLine="360"/>
        <w:jc w:val="both"/>
        <w:rPr>
          <w:color w:val="auto"/>
          <w:sz w:val="28"/>
          <w:szCs w:val="28"/>
        </w:rPr>
      </w:pPr>
      <w:r>
        <w:rPr>
          <w:color w:val="auto"/>
          <w:sz w:val="28"/>
          <w:szCs w:val="28"/>
        </w:rPr>
        <w:t>- Tham mưa HT phân chia lại tổ chuyên môn, phân công chuyên môn.</w:t>
      </w:r>
    </w:p>
    <w:p w:rsidR="00657BE9" w:rsidRPr="00474068" w:rsidRDefault="00657BE9" w:rsidP="00657BE9">
      <w:pPr>
        <w:ind w:firstLine="360"/>
        <w:jc w:val="both"/>
        <w:rPr>
          <w:color w:val="auto"/>
          <w:sz w:val="28"/>
          <w:szCs w:val="28"/>
        </w:rPr>
      </w:pPr>
      <w:r>
        <w:rPr>
          <w:color w:val="auto"/>
          <w:sz w:val="28"/>
          <w:szCs w:val="28"/>
        </w:rPr>
        <w:t>- Tổ chức dạy phụ đạo cho HS khối 6 các môn Toán, Văn, Anh.</w:t>
      </w:r>
    </w:p>
    <w:p w:rsidR="001E64D4" w:rsidRPr="00474068" w:rsidRDefault="001E64D4">
      <w:pPr>
        <w:ind w:firstLine="360"/>
        <w:jc w:val="both"/>
        <w:rPr>
          <w:color w:val="auto"/>
          <w:sz w:val="28"/>
          <w:szCs w:val="28"/>
        </w:rPr>
      </w:pPr>
      <w:r w:rsidRPr="00474068">
        <w:rPr>
          <w:color w:val="auto"/>
          <w:sz w:val="28"/>
          <w:szCs w:val="28"/>
        </w:rPr>
        <w:t>- Đ/c Hào, Liền tập huấn GD kĩ năng sống vào 28/7.</w:t>
      </w:r>
    </w:p>
    <w:p w:rsidR="00474068" w:rsidRPr="00474068" w:rsidRDefault="00474068" w:rsidP="00474068">
      <w:pPr>
        <w:ind w:firstLine="360"/>
        <w:jc w:val="both"/>
        <w:rPr>
          <w:color w:val="auto"/>
          <w:sz w:val="28"/>
          <w:szCs w:val="28"/>
        </w:rPr>
      </w:pPr>
      <w:r w:rsidRPr="00474068">
        <w:rPr>
          <w:color w:val="auto"/>
          <w:sz w:val="28"/>
          <w:szCs w:val="28"/>
        </w:rPr>
        <w:t>* Tồn tại: Nhiều GV không cập nhật mail và tin nhắn vnedu.</w:t>
      </w:r>
    </w:p>
    <w:p w:rsidR="007633B1" w:rsidRDefault="00DC03FD">
      <w:pPr>
        <w:ind w:firstLine="360"/>
        <w:jc w:val="both"/>
      </w:pPr>
      <w:r>
        <w:rPr>
          <w:b/>
          <w:sz w:val="28"/>
          <w:szCs w:val="28"/>
        </w:rPr>
        <w:t>II. Kế hoạch tháng 8:</w:t>
      </w:r>
    </w:p>
    <w:p w:rsidR="007633B1" w:rsidRDefault="00DC03FD">
      <w:pPr>
        <w:ind w:firstLine="360"/>
        <w:jc w:val="both"/>
      </w:pPr>
      <w:r>
        <w:rPr>
          <w:b/>
          <w:sz w:val="28"/>
          <w:szCs w:val="28"/>
        </w:rPr>
        <w:t xml:space="preserve">1. </w:t>
      </w:r>
      <w:r>
        <w:rPr>
          <w:b/>
          <w:sz w:val="28"/>
          <w:szCs w:val="28"/>
          <w:u w:val="single"/>
        </w:rPr>
        <w:t>Tư tưởng</w:t>
      </w:r>
      <w:r>
        <w:rPr>
          <w:sz w:val="28"/>
          <w:szCs w:val="28"/>
        </w:rPr>
        <w:t>: Ổn định tư tưởng sau thời gian nghỉ hè, ổn định nề nếp lớp học, tích cực tham gia các hoạt động dạy học hướng đến ngày Cách mạng tháng Tám thành công và quốc khánh 2/9, hưởng ứng các cuộc vận động “2 không 4 nội dung”, xây dựng trường học thân thiện, học sinh tích cực...</w:t>
      </w:r>
    </w:p>
    <w:p w:rsidR="007633B1" w:rsidRDefault="00DC03FD">
      <w:pPr>
        <w:ind w:firstLine="360"/>
        <w:jc w:val="both"/>
      </w:pPr>
      <w:r>
        <w:rPr>
          <w:b/>
          <w:sz w:val="28"/>
          <w:szCs w:val="28"/>
        </w:rPr>
        <w:t xml:space="preserve">2. </w:t>
      </w:r>
      <w:r>
        <w:rPr>
          <w:b/>
          <w:sz w:val="28"/>
          <w:szCs w:val="28"/>
          <w:u w:val="single"/>
        </w:rPr>
        <w:t>Chuyên môn</w:t>
      </w:r>
      <w:r>
        <w:rPr>
          <w:b/>
          <w:sz w:val="28"/>
          <w:szCs w:val="28"/>
        </w:rPr>
        <w:t xml:space="preserve">: </w:t>
      </w:r>
    </w:p>
    <w:p w:rsidR="001E64D4" w:rsidRDefault="001E64D4">
      <w:pPr>
        <w:ind w:firstLine="360"/>
        <w:jc w:val="both"/>
        <w:rPr>
          <w:sz w:val="28"/>
          <w:szCs w:val="28"/>
        </w:rPr>
      </w:pPr>
      <w:r>
        <w:rPr>
          <w:sz w:val="28"/>
          <w:szCs w:val="28"/>
        </w:rPr>
        <w:t>- Biên chế lại tổ chuyên môn:</w:t>
      </w:r>
    </w:p>
    <w:tbl>
      <w:tblPr>
        <w:tblW w:w="6700" w:type="dxa"/>
        <w:jc w:val="center"/>
        <w:tblInd w:w="93" w:type="dxa"/>
        <w:tblLook w:val="04A0" w:firstRow="1" w:lastRow="0" w:firstColumn="1" w:lastColumn="0" w:noHBand="0" w:noVBand="1"/>
      </w:tblPr>
      <w:tblGrid>
        <w:gridCol w:w="3280"/>
        <w:gridCol w:w="1700"/>
        <w:gridCol w:w="1720"/>
      </w:tblGrid>
      <w:tr w:rsidR="001E64D4" w:rsidRPr="001E64D4" w:rsidTr="001E64D4">
        <w:trPr>
          <w:trHeight w:val="375"/>
          <w:jc w:val="center"/>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4D4" w:rsidRPr="001E64D4" w:rsidRDefault="001E64D4" w:rsidP="001E64D4">
            <w:pPr>
              <w:jc w:val="center"/>
              <w:rPr>
                <w:b/>
                <w:bCs/>
                <w:color w:val="auto"/>
                <w:sz w:val="28"/>
                <w:szCs w:val="28"/>
              </w:rPr>
            </w:pPr>
            <w:r w:rsidRPr="001E64D4">
              <w:rPr>
                <w:b/>
                <w:bCs/>
                <w:color w:val="auto"/>
                <w:sz w:val="28"/>
                <w:szCs w:val="28"/>
              </w:rPr>
              <w:t>Tên Tổ</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E64D4" w:rsidRPr="001E64D4" w:rsidRDefault="001E64D4" w:rsidP="001E64D4">
            <w:pPr>
              <w:jc w:val="center"/>
              <w:rPr>
                <w:b/>
                <w:bCs/>
                <w:color w:val="auto"/>
                <w:sz w:val="28"/>
                <w:szCs w:val="28"/>
              </w:rPr>
            </w:pPr>
            <w:r w:rsidRPr="001E64D4">
              <w:rPr>
                <w:b/>
                <w:bCs/>
                <w:color w:val="auto"/>
                <w:sz w:val="28"/>
                <w:szCs w:val="28"/>
              </w:rPr>
              <w:t>Tổ Trưởng</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E64D4" w:rsidRPr="001E64D4" w:rsidRDefault="001E64D4" w:rsidP="001E64D4">
            <w:pPr>
              <w:jc w:val="center"/>
              <w:rPr>
                <w:b/>
                <w:bCs/>
                <w:color w:val="auto"/>
                <w:sz w:val="28"/>
                <w:szCs w:val="28"/>
              </w:rPr>
            </w:pPr>
            <w:r w:rsidRPr="001E64D4">
              <w:rPr>
                <w:b/>
                <w:bCs/>
                <w:color w:val="auto"/>
                <w:sz w:val="28"/>
                <w:szCs w:val="28"/>
              </w:rPr>
              <w:t>Số lượng</w:t>
            </w:r>
          </w:p>
        </w:tc>
      </w:tr>
      <w:tr w:rsidR="001E64D4" w:rsidRPr="001E64D4" w:rsidTr="001E64D4">
        <w:trPr>
          <w:trHeight w:val="375"/>
          <w:jc w:val="center"/>
        </w:trPr>
        <w:tc>
          <w:tcPr>
            <w:tcW w:w="328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Toán - Lí - Hoá - Sinh</w:t>
            </w:r>
          </w:p>
        </w:tc>
        <w:tc>
          <w:tcPr>
            <w:tcW w:w="1700"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Trường</w:t>
            </w:r>
          </w:p>
        </w:tc>
        <w:tc>
          <w:tcPr>
            <w:tcW w:w="1720"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12</w:t>
            </w:r>
          </w:p>
        </w:tc>
      </w:tr>
      <w:tr w:rsidR="001E64D4" w:rsidRPr="001E64D4" w:rsidTr="001E64D4">
        <w:trPr>
          <w:trHeight w:val="375"/>
          <w:jc w:val="center"/>
        </w:trPr>
        <w:tc>
          <w:tcPr>
            <w:tcW w:w="328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Văn - Sử - Địa</w:t>
            </w:r>
          </w:p>
        </w:tc>
        <w:tc>
          <w:tcPr>
            <w:tcW w:w="1700"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Vũ</w:t>
            </w:r>
          </w:p>
        </w:tc>
        <w:tc>
          <w:tcPr>
            <w:tcW w:w="1720"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11</w:t>
            </w:r>
          </w:p>
        </w:tc>
      </w:tr>
      <w:tr w:rsidR="001E64D4" w:rsidRPr="001E64D4" w:rsidTr="001E64D4">
        <w:trPr>
          <w:trHeight w:val="375"/>
          <w:jc w:val="center"/>
        </w:trPr>
        <w:tc>
          <w:tcPr>
            <w:tcW w:w="328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Anh-Thể-Nhạc-Hoạ-CN</w:t>
            </w:r>
          </w:p>
        </w:tc>
        <w:tc>
          <w:tcPr>
            <w:tcW w:w="1700"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Tho</w:t>
            </w:r>
          </w:p>
        </w:tc>
        <w:tc>
          <w:tcPr>
            <w:tcW w:w="1720"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10</w:t>
            </w:r>
          </w:p>
        </w:tc>
      </w:tr>
    </w:tbl>
    <w:p w:rsidR="007633B1" w:rsidRDefault="00DC03FD">
      <w:pPr>
        <w:ind w:firstLine="360"/>
        <w:jc w:val="both"/>
      </w:pPr>
      <w:r>
        <w:rPr>
          <w:sz w:val="28"/>
          <w:szCs w:val="28"/>
        </w:rPr>
        <w:t>- Biên chế lớp học năm học 201</w:t>
      </w:r>
      <w:r w:rsidR="00636670">
        <w:rPr>
          <w:sz w:val="28"/>
          <w:szCs w:val="28"/>
        </w:rPr>
        <w:t>7</w:t>
      </w:r>
      <w:r>
        <w:rPr>
          <w:sz w:val="28"/>
          <w:szCs w:val="28"/>
        </w:rPr>
        <w:t>-201</w:t>
      </w:r>
      <w:r w:rsidR="00636670">
        <w:rPr>
          <w:sz w:val="28"/>
          <w:szCs w:val="28"/>
        </w:rPr>
        <w:t>8</w:t>
      </w:r>
      <w:r>
        <w:rPr>
          <w:sz w:val="28"/>
          <w:szCs w:val="28"/>
        </w:rPr>
        <w:t>:</w:t>
      </w:r>
    </w:p>
    <w:p w:rsidR="007633B1" w:rsidRDefault="00DC03FD">
      <w:pPr>
        <w:ind w:firstLine="360"/>
        <w:jc w:val="both"/>
      </w:pPr>
      <w:r>
        <w:rPr>
          <w:sz w:val="28"/>
          <w:szCs w:val="28"/>
        </w:rPr>
        <w:t xml:space="preserve">+ Khối 6: 4 lớp, tạm thời là </w:t>
      </w:r>
      <w:r w:rsidR="00636670">
        <w:rPr>
          <w:sz w:val="28"/>
          <w:szCs w:val="28"/>
        </w:rPr>
        <w:t>153</w:t>
      </w:r>
      <w:r>
        <w:rPr>
          <w:sz w:val="28"/>
          <w:szCs w:val="28"/>
        </w:rPr>
        <w:t xml:space="preserve"> mới tuyển + </w:t>
      </w:r>
      <w:r w:rsidR="00636670">
        <w:rPr>
          <w:sz w:val="28"/>
          <w:szCs w:val="28"/>
        </w:rPr>
        <w:t>15</w:t>
      </w:r>
      <w:r>
        <w:rPr>
          <w:sz w:val="28"/>
          <w:szCs w:val="28"/>
        </w:rPr>
        <w:t xml:space="preserve"> lưu ban = </w:t>
      </w:r>
      <w:r w:rsidR="00636670">
        <w:rPr>
          <w:sz w:val="28"/>
          <w:szCs w:val="28"/>
        </w:rPr>
        <w:t>163</w:t>
      </w:r>
      <w:r>
        <w:rPr>
          <w:sz w:val="28"/>
          <w:szCs w:val="28"/>
        </w:rPr>
        <w:t xml:space="preserve"> học sinh</w:t>
      </w:r>
    </w:p>
    <w:p w:rsidR="007633B1" w:rsidRDefault="00DC03FD">
      <w:pPr>
        <w:ind w:firstLine="360"/>
        <w:jc w:val="both"/>
      </w:pPr>
      <w:r>
        <w:rPr>
          <w:sz w:val="28"/>
          <w:szCs w:val="28"/>
        </w:rPr>
        <w:t>+ Khối 7: 4 lớp, 1</w:t>
      </w:r>
      <w:r w:rsidR="00636670">
        <w:rPr>
          <w:sz w:val="28"/>
          <w:szCs w:val="28"/>
        </w:rPr>
        <w:t>58</w:t>
      </w:r>
      <w:r>
        <w:rPr>
          <w:sz w:val="28"/>
          <w:szCs w:val="28"/>
        </w:rPr>
        <w:t xml:space="preserve"> học sinh (</w:t>
      </w:r>
      <w:r w:rsidR="00657BE9">
        <w:rPr>
          <w:color w:val="FF0000"/>
          <w:sz w:val="28"/>
          <w:szCs w:val="28"/>
        </w:rPr>
        <w:t>15</w:t>
      </w:r>
      <w:r w:rsidRPr="00636670">
        <w:rPr>
          <w:color w:val="FF0000"/>
          <w:sz w:val="28"/>
          <w:szCs w:val="28"/>
        </w:rPr>
        <w:t xml:space="preserve"> </w:t>
      </w:r>
      <w:r>
        <w:rPr>
          <w:sz w:val="28"/>
          <w:szCs w:val="28"/>
        </w:rPr>
        <w:t xml:space="preserve">hs lưu ban), </w:t>
      </w:r>
      <w:r w:rsidR="00636670">
        <w:rPr>
          <w:sz w:val="28"/>
          <w:szCs w:val="28"/>
        </w:rPr>
        <w:t>bình quân học sinh trên lớp là 39,5.</w:t>
      </w:r>
    </w:p>
    <w:p w:rsidR="007633B1" w:rsidRDefault="00DC03FD">
      <w:pPr>
        <w:ind w:firstLine="360"/>
        <w:jc w:val="both"/>
      </w:pPr>
      <w:r>
        <w:rPr>
          <w:sz w:val="28"/>
          <w:szCs w:val="28"/>
        </w:rPr>
        <w:t xml:space="preserve">+ Khối 8: 3 lớp, </w:t>
      </w:r>
      <w:r w:rsidR="00636670">
        <w:rPr>
          <w:sz w:val="28"/>
          <w:szCs w:val="28"/>
        </w:rPr>
        <w:t>141</w:t>
      </w:r>
      <w:r>
        <w:rPr>
          <w:sz w:val="28"/>
          <w:szCs w:val="28"/>
        </w:rPr>
        <w:t xml:space="preserve"> học sinh (</w:t>
      </w:r>
      <w:r w:rsidR="00657BE9">
        <w:rPr>
          <w:color w:val="FF0000"/>
          <w:sz w:val="28"/>
          <w:szCs w:val="28"/>
        </w:rPr>
        <w:t>4</w:t>
      </w:r>
      <w:r w:rsidRPr="00636670">
        <w:rPr>
          <w:color w:val="FF0000"/>
          <w:sz w:val="28"/>
          <w:szCs w:val="28"/>
        </w:rPr>
        <w:t xml:space="preserve"> </w:t>
      </w:r>
      <w:r>
        <w:rPr>
          <w:sz w:val="28"/>
          <w:szCs w:val="28"/>
        </w:rPr>
        <w:t xml:space="preserve">hs lưu ban), bình quân học sinh trên lớp là </w:t>
      </w:r>
      <w:r w:rsidR="00636670">
        <w:rPr>
          <w:sz w:val="28"/>
          <w:szCs w:val="28"/>
        </w:rPr>
        <w:t>47</w:t>
      </w:r>
    </w:p>
    <w:p w:rsidR="007633B1" w:rsidRDefault="00DC03FD">
      <w:pPr>
        <w:ind w:firstLine="360"/>
        <w:jc w:val="both"/>
      </w:pPr>
      <w:r>
        <w:rPr>
          <w:sz w:val="28"/>
          <w:szCs w:val="28"/>
        </w:rPr>
        <w:t xml:space="preserve">+ Khối 9: </w:t>
      </w:r>
      <w:r w:rsidR="00636670">
        <w:rPr>
          <w:sz w:val="28"/>
          <w:szCs w:val="28"/>
        </w:rPr>
        <w:t>3</w:t>
      </w:r>
      <w:r>
        <w:rPr>
          <w:sz w:val="28"/>
          <w:szCs w:val="28"/>
        </w:rPr>
        <w:t xml:space="preserve"> lớp, </w:t>
      </w:r>
      <w:r w:rsidR="00636670">
        <w:rPr>
          <w:sz w:val="28"/>
          <w:szCs w:val="28"/>
        </w:rPr>
        <w:t>126</w:t>
      </w:r>
      <w:r>
        <w:rPr>
          <w:sz w:val="28"/>
          <w:szCs w:val="28"/>
        </w:rPr>
        <w:t xml:space="preserve"> học sinh, bình quân học sinh trên lớp là </w:t>
      </w:r>
      <w:r w:rsidR="00636670">
        <w:rPr>
          <w:sz w:val="28"/>
          <w:szCs w:val="28"/>
        </w:rPr>
        <w:t>42</w:t>
      </w:r>
      <w:r>
        <w:rPr>
          <w:sz w:val="28"/>
          <w:szCs w:val="28"/>
        </w:rPr>
        <w:t>.</w:t>
      </w:r>
    </w:p>
    <w:p w:rsidR="007633B1" w:rsidRDefault="00DC03FD">
      <w:pPr>
        <w:ind w:firstLine="360"/>
        <w:jc w:val="both"/>
      </w:pPr>
      <w:r>
        <w:rPr>
          <w:sz w:val="28"/>
          <w:szCs w:val="28"/>
        </w:rPr>
        <w:t>- Phân công chuyên môn năm học 201</w:t>
      </w:r>
      <w:r w:rsidR="00636670">
        <w:rPr>
          <w:sz w:val="28"/>
          <w:szCs w:val="28"/>
        </w:rPr>
        <w:t>7</w:t>
      </w:r>
      <w:r>
        <w:rPr>
          <w:sz w:val="28"/>
          <w:szCs w:val="28"/>
        </w:rPr>
        <w:t>-201</w:t>
      </w:r>
      <w:r w:rsidR="00636670">
        <w:rPr>
          <w:sz w:val="28"/>
          <w:szCs w:val="28"/>
        </w:rPr>
        <w:t>8</w:t>
      </w:r>
      <w:r>
        <w:rPr>
          <w:sz w:val="28"/>
          <w:szCs w:val="28"/>
        </w:rPr>
        <w:t xml:space="preserve">, ổn định tổ chức, lập kế hoạch dạy học, lập thời khóa biểu. Thực hiện giảng dạy từ ngày </w:t>
      </w:r>
      <w:r w:rsidR="00636670">
        <w:rPr>
          <w:sz w:val="28"/>
          <w:szCs w:val="28"/>
        </w:rPr>
        <w:t>5</w:t>
      </w:r>
      <w:r>
        <w:rPr>
          <w:sz w:val="28"/>
          <w:szCs w:val="28"/>
        </w:rPr>
        <w:t>/</w:t>
      </w:r>
      <w:r w:rsidR="00636670">
        <w:rPr>
          <w:sz w:val="28"/>
          <w:szCs w:val="28"/>
        </w:rPr>
        <w:t>9</w:t>
      </w:r>
      <w:r>
        <w:rPr>
          <w:sz w:val="28"/>
          <w:szCs w:val="28"/>
        </w:rPr>
        <w:t>/201</w:t>
      </w:r>
      <w:r w:rsidR="001E64D4">
        <w:rPr>
          <w:sz w:val="28"/>
          <w:szCs w:val="28"/>
        </w:rPr>
        <w:t>7</w:t>
      </w:r>
      <w:r>
        <w:rPr>
          <w:sz w:val="28"/>
          <w:szCs w:val="28"/>
        </w:rPr>
        <w:t xml:space="preserve">. </w:t>
      </w:r>
    </w:p>
    <w:p w:rsidR="007633B1" w:rsidRDefault="00DC03FD">
      <w:pPr>
        <w:ind w:firstLine="360"/>
        <w:jc w:val="both"/>
        <w:rPr>
          <w:sz w:val="28"/>
          <w:szCs w:val="28"/>
        </w:rPr>
      </w:pPr>
      <w:r>
        <w:rPr>
          <w:sz w:val="28"/>
          <w:szCs w:val="28"/>
        </w:rPr>
        <w:t>Phân công giáo viên chủ nhiệm tạm thời như sau:</w:t>
      </w:r>
    </w:p>
    <w:tbl>
      <w:tblPr>
        <w:tblW w:w="5144" w:type="dxa"/>
        <w:jc w:val="center"/>
        <w:tblInd w:w="93" w:type="dxa"/>
        <w:tblLook w:val="04A0" w:firstRow="1" w:lastRow="0" w:firstColumn="1" w:lastColumn="0" w:noHBand="0" w:noVBand="1"/>
      </w:tblPr>
      <w:tblGrid>
        <w:gridCol w:w="746"/>
        <w:gridCol w:w="356"/>
        <w:gridCol w:w="419"/>
        <w:gridCol w:w="622"/>
        <w:gridCol w:w="3001"/>
      </w:tblGrid>
      <w:tr w:rsidR="001E64D4" w:rsidRPr="001E64D4" w:rsidTr="001E64D4">
        <w:trPr>
          <w:trHeight w:val="285"/>
          <w:jc w:val="center"/>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b/>
                <w:bCs/>
                <w:color w:val="auto"/>
                <w:sz w:val="28"/>
                <w:szCs w:val="28"/>
              </w:rPr>
            </w:pPr>
            <w:r w:rsidRPr="001E64D4">
              <w:rPr>
                <w:b/>
                <w:bCs/>
                <w:color w:val="auto"/>
                <w:sz w:val="28"/>
                <w:szCs w:val="28"/>
              </w:rPr>
              <w:t>STT</w:t>
            </w:r>
          </w:p>
        </w:tc>
        <w:tc>
          <w:tcPr>
            <w:tcW w:w="726" w:type="dxa"/>
            <w:gridSpan w:val="2"/>
            <w:tcBorders>
              <w:top w:val="single" w:sz="4" w:space="0" w:color="auto"/>
              <w:left w:val="nil"/>
              <w:bottom w:val="single" w:sz="4" w:space="0" w:color="auto"/>
              <w:right w:val="single" w:sz="4" w:space="0" w:color="auto"/>
            </w:tcBorders>
            <w:shd w:val="clear" w:color="auto" w:fill="auto"/>
            <w:hideMark/>
          </w:tcPr>
          <w:p w:rsidR="001E64D4" w:rsidRPr="001E64D4" w:rsidRDefault="001E64D4" w:rsidP="001E64D4">
            <w:pPr>
              <w:jc w:val="center"/>
              <w:rPr>
                <w:b/>
                <w:bCs/>
                <w:color w:val="auto"/>
                <w:sz w:val="28"/>
                <w:szCs w:val="28"/>
              </w:rPr>
            </w:pPr>
            <w:r w:rsidRPr="001E64D4">
              <w:rPr>
                <w:b/>
                <w:bCs/>
                <w:color w:val="auto"/>
                <w:sz w:val="28"/>
                <w:szCs w:val="28"/>
              </w:rPr>
              <w:t>Lớp</w:t>
            </w:r>
          </w:p>
        </w:tc>
        <w:tc>
          <w:tcPr>
            <w:tcW w:w="625" w:type="dxa"/>
            <w:tcBorders>
              <w:top w:val="single" w:sz="4" w:space="0" w:color="auto"/>
              <w:left w:val="nil"/>
              <w:bottom w:val="single" w:sz="4" w:space="0" w:color="auto"/>
              <w:right w:val="single" w:sz="4" w:space="0" w:color="auto"/>
            </w:tcBorders>
            <w:shd w:val="clear" w:color="auto" w:fill="auto"/>
            <w:hideMark/>
          </w:tcPr>
          <w:p w:rsidR="001E64D4" w:rsidRPr="001E64D4" w:rsidRDefault="001E64D4" w:rsidP="001E64D4">
            <w:pPr>
              <w:jc w:val="center"/>
              <w:rPr>
                <w:b/>
                <w:bCs/>
                <w:color w:val="auto"/>
                <w:sz w:val="28"/>
                <w:szCs w:val="28"/>
              </w:rPr>
            </w:pPr>
            <w:r w:rsidRPr="001E64D4">
              <w:rPr>
                <w:b/>
                <w:bCs/>
                <w:color w:val="auto"/>
                <w:sz w:val="28"/>
                <w:szCs w:val="28"/>
              </w:rPr>
              <w:t>SS </w:t>
            </w:r>
          </w:p>
        </w:tc>
        <w:tc>
          <w:tcPr>
            <w:tcW w:w="3283" w:type="dxa"/>
            <w:tcBorders>
              <w:top w:val="single" w:sz="4" w:space="0" w:color="auto"/>
              <w:left w:val="nil"/>
              <w:bottom w:val="single" w:sz="4" w:space="0" w:color="auto"/>
              <w:right w:val="single" w:sz="4" w:space="0" w:color="auto"/>
            </w:tcBorders>
            <w:shd w:val="clear" w:color="auto" w:fill="auto"/>
            <w:hideMark/>
          </w:tcPr>
          <w:p w:rsidR="001E64D4" w:rsidRPr="001E64D4" w:rsidRDefault="001E64D4" w:rsidP="001E64D4">
            <w:pPr>
              <w:jc w:val="center"/>
              <w:rPr>
                <w:b/>
                <w:bCs/>
                <w:color w:val="auto"/>
                <w:sz w:val="28"/>
                <w:szCs w:val="28"/>
              </w:rPr>
            </w:pPr>
            <w:r w:rsidRPr="001E64D4">
              <w:rPr>
                <w:b/>
                <w:bCs/>
                <w:color w:val="auto"/>
                <w:sz w:val="28"/>
                <w:szCs w:val="28"/>
              </w:rPr>
              <w:t>GVCN</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6</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A</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48</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 xml:space="preserve">Anh </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2</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6</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B</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48</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Cúc</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3</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6</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C</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48</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Định</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6</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D</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48</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Huế</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5</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7</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A</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40</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Ban</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6</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7</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B</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40</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Tâm</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lastRenderedPageBreak/>
              <w:t>7</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7</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C</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39</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Liên</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8</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7</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D</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39</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Thuỷ</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9</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8</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A</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47</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Cung</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10</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8</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B</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47</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Quỳnh</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11</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8</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C</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47</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Tiếp</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12</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9</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A</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42</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Hoài</w:t>
            </w:r>
          </w:p>
        </w:tc>
      </w:tr>
      <w:tr w:rsidR="001E64D4" w:rsidRPr="001E64D4" w:rsidTr="001E64D4">
        <w:trPr>
          <w:trHeight w:val="28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13</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9</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B</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42</w:t>
            </w:r>
          </w:p>
        </w:tc>
        <w:tc>
          <w:tcPr>
            <w:tcW w:w="3283" w:type="dxa"/>
            <w:tcBorders>
              <w:top w:val="nil"/>
              <w:left w:val="nil"/>
              <w:bottom w:val="single" w:sz="4" w:space="0" w:color="auto"/>
              <w:right w:val="single" w:sz="4" w:space="0" w:color="auto"/>
            </w:tcBorders>
            <w:shd w:val="clear" w:color="000000" w:fill="FFFFFF"/>
            <w:hideMark/>
          </w:tcPr>
          <w:p w:rsidR="001E64D4" w:rsidRPr="001E64D4" w:rsidRDefault="001E64D4" w:rsidP="001E64D4">
            <w:pPr>
              <w:jc w:val="center"/>
              <w:rPr>
                <w:color w:val="auto"/>
                <w:sz w:val="28"/>
                <w:szCs w:val="28"/>
              </w:rPr>
            </w:pPr>
            <w:r w:rsidRPr="001E64D4">
              <w:rPr>
                <w:color w:val="auto"/>
                <w:sz w:val="28"/>
                <w:szCs w:val="28"/>
              </w:rPr>
              <w:t>Thân</w:t>
            </w:r>
          </w:p>
        </w:tc>
      </w:tr>
      <w:tr w:rsidR="001E64D4" w:rsidRPr="001E64D4" w:rsidTr="001E64D4">
        <w:trPr>
          <w:trHeight w:val="315"/>
          <w:jc w:val="center"/>
        </w:trPr>
        <w:tc>
          <w:tcPr>
            <w:tcW w:w="510" w:type="dxa"/>
            <w:tcBorders>
              <w:top w:val="nil"/>
              <w:left w:val="single" w:sz="4" w:space="0" w:color="auto"/>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14</w:t>
            </w:r>
          </w:p>
        </w:tc>
        <w:tc>
          <w:tcPr>
            <w:tcW w:w="336"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right"/>
              <w:rPr>
                <w:color w:val="auto"/>
                <w:sz w:val="28"/>
                <w:szCs w:val="28"/>
              </w:rPr>
            </w:pPr>
            <w:r w:rsidRPr="001E64D4">
              <w:rPr>
                <w:color w:val="auto"/>
                <w:sz w:val="28"/>
                <w:szCs w:val="28"/>
              </w:rPr>
              <w:t>9</w:t>
            </w:r>
          </w:p>
        </w:tc>
        <w:tc>
          <w:tcPr>
            <w:tcW w:w="390" w:type="dxa"/>
            <w:tcBorders>
              <w:top w:val="nil"/>
              <w:left w:val="nil"/>
              <w:bottom w:val="single" w:sz="4" w:space="0" w:color="auto"/>
              <w:right w:val="single" w:sz="4" w:space="0" w:color="auto"/>
            </w:tcBorders>
            <w:shd w:val="clear" w:color="auto" w:fill="auto"/>
            <w:hideMark/>
          </w:tcPr>
          <w:p w:rsidR="001E64D4" w:rsidRPr="001E64D4" w:rsidRDefault="001E64D4" w:rsidP="001E64D4">
            <w:pPr>
              <w:rPr>
                <w:color w:val="auto"/>
                <w:sz w:val="28"/>
                <w:szCs w:val="28"/>
              </w:rPr>
            </w:pPr>
            <w:r w:rsidRPr="001E64D4">
              <w:rPr>
                <w:color w:val="auto"/>
                <w:sz w:val="28"/>
                <w:szCs w:val="28"/>
              </w:rPr>
              <w:t>C</w:t>
            </w:r>
          </w:p>
        </w:tc>
        <w:tc>
          <w:tcPr>
            <w:tcW w:w="625"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42</w:t>
            </w:r>
          </w:p>
        </w:tc>
        <w:tc>
          <w:tcPr>
            <w:tcW w:w="3283" w:type="dxa"/>
            <w:tcBorders>
              <w:top w:val="nil"/>
              <w:left w:val="nil"/>
              <w:bottom w:val="single" w:sz="4" w:space="0" w:color="auto"/>
              <w:right w:val="single" w:sz="4" w:space="0" w:color="auto"/>
            </w:tcBorders>
            <w:shd w:val="clear" w:color="auto" w:fill="auto"/>
            <w:hideMark/>
          </w:tcPr>
          <w:p w:rsidR="001E64D4" w:rsidRPr="001E64D4" w:rsidRDefault="001E64D4" w:rsidP="001E64D4">
            <w:pPr>
              <w:jc w:val="center"/>
              <w:rPr>
                <w:color w:val="auto"/>
                <w:sz w:val="28"/>
                <w:szCs w:val="28"/>
              </w:rPr>
            </w:pPr>
            <w:r w:rsidRPr="001E64D4">
              <w:rPr>
                <w:color w:val="auto"/>
                <w:sz w:val="28"/>
                <w:szCs w:val="28"/>
              </w:rPr>
              <w:t>Tho</w:t>
            </w:r>
          </w:p>
        </w:tc>
      </w:tr>
    </w:tbl>
    <w:p w:rsidR="001E64D4" w:rsidRDefault="001E64D4">
      <w:pPr>
        <w:ind w:firstLine="360"/>
        <w:jc w:val="both"/>
      </w:pPr>
    </w:p>
    <w:p w:rsidR="007633B1" w:rsidRDefault="00DC03FD">
      <w:pPr>
        <w:ind w:firstLine="360"/>
        <w:jc w:val="both"/>
      </w:pPr>
      <w:r>
        <w:rPr>
          <w:sz w:val="28"/>
          <w:szCs w:val="28"/>
        </w:rPr>
        <w:t>- Triển khai các công văn hướng dẫn thực hiện chuyên môn năm học 201</w:t>
      </w:r>
      <w:r w:rsidR="001E64D4">
        <w:rPr>
          <w:sz w:val="28"/>
          <w:szCs w:val="28"/>
        </w:rPr>
        <w:t>7</w:t>
      </w:r>
      <w:r>
        <w:rPr>
          <w:sz w:val="28"/>
          <w:szCs w:val="28"/>
        </w:rPr>
        <w:t>- 201</w:t>
      </w:r>
      <w:r w:rsidR="001E64D4">
        <w:rPr>
          <w:sz w:val="28"/>
          <w:szCs w:val="28"/>
        </w:rPr>
        <w:t>8</w:t>
      </w:r>
      <w:r>
        <w:rPr>
          <w:sz w:val="28"/>
          <w:szCs w:val="28"/>
        </w:rPr>
        <w:t xml:space="preserve"> của cấp trên: khung thời gian năm học, kế hoạch thực hiện nhiệm vụ năm học, kế hoạch BDTX, …</w:t>
      </w:r>
    </w:p>
    <w:p w:rsidR="007633B1" w:rsidRDefault="00DC03FD">
      <w:pPr>
        <w:ind w:firstLine="360"/>
        <w:jc w:val="both"/>
        <w:rPr>
          <w:sz w:val="28"/>
          <w:szCs w:val="28"/>
        </w:rPr>
      </w:pPr>
      <w:r>
        <w:rPr>
          <w:sz w:val="28"/>
          <w:szCs w:val="28"/>
        </w:rPr>
        <w:t>- Tập huấn phần mềm vnedu.vn (đ/c Tuấn nghiên cứu thực hiện), cập nhật thông tin cá nhân và học sinh trên phần mềm.</w:t>
      </w:r>
    </w:p>
    <w:p w:rsidR="001E64D4" w:rsidRDefault="001E64D4">
      <w:pPr>
        <w:ind w:firstLine="360"/>
        <w:jc w:val="both"/>
      </w:pPr>
      <w:r>
        <w:rPr>
          <w:sz w:val="28"/>
          <w:szCs w:val="28"/>
        </w:rPr>
        <w:t>-</w:t>
      </w:r>
      <w:r w:rsidR="00C2467A">
        <w:rPr>
          <w:sz w:val="28"/>
          <w:szCs w:val="28"/>
        </w:rPr>
        <w:t xml:space="preserve"> Tập huấn giáo dục kĩ năng sống: đ/c Liền chịu trách nhiệm tập huấn lại.</w:t>
      </w:r>
    </w:p>
    <w:p w:rsidR="007633B1" w:rsidRDefault="00DC03FD">
      <w:pPr>
        <w:ind w:firstLine="360"/>
        <w:jc w:val="both"/>
      </w:pPr>
      <w:r>
        <w:rPr>
          <w:sz w:val="28"/>
          <w:szCs w:val="28"/>
        </w:rPr>
        <w:t>- Tham mưu nhà trường đặt làm các sổ sách chuyên môn: Sổ đầu bài, sổ chủ nhiệm, lịch báo giảng, sổ dự giờ, sổ điểm cá nhân, giáo viên góp ý cải tiến các loại sổ trên.</w:t>
      </w:r>
    </w:p>
    <w:p w:rsidR="007633B1" w:rsidRDefault="00DC03FD">
      <w:pPr>
        <w:ind w:firstLine="360"/>
        <w:jc w:val="both"/>
      </w:pPr>
      <w:r>
        <w:rPr>
          <w:sz w:val="28"/>
          <w:szCs w:val="28"/>
        </w:rPr>
        <w:t xml:space="preserve">- Xây dựng, thực hiện các quy định về chuyên môn, rà soát dạy học theo đúng phân phối chương trình mới của Sở GD&amp;ĐT. </w:t>
      </w:r>
    </w:p>
    <w:p w:rsidR="007633B1" w:rsidRDefault="00DC03FD">
      <w:pPr>
        <w:ind w:firstLine="360"/>
        <w:jc w:val="both"/>
      </w:pPr>
      <w:r>
        <w:rPr>
          <w:sz w:val="28"/>
          <w:szCs w:val="28"/>
        </w:rPr>
        <w:t>- Chuẩn bị các điều kiện cho năm học mới và chuẩn bị cho khai giảng năm học mới .</w:t>
      </w:r>
    </w:p>
    <w:p w:rsidR="007633B1" w:rsidRDefault="00DC03FD">
      <w:pPr>
        <w:ind w:firstLine="360"/>
        <w:jc w:val="both"/>
      </w:pPr>
      <w:r>
        <w:rPr>
          <w:sz w:val="28"/>
          <w:szCs w:val="28"/>
        </w:rPr>
        <w:t xml:space="preserve">- Đ/c </w:t>
      </w:r>
      <w:r w:rsidR="001E64D4">
        <w:rPr>
          <w:sz w:val="28"/>
          <w:szCs w:val="28"/>
        </w:rPr>
        <w:t>Cung</w:t>
      </w:r>
      <w:r>
        <w:rPr>
          <w:sz w:val="28"/>
          <w:szCs w:val="28"/>
        </w:rPr>
        <w:t xml:space="preserve"> và đ/c Tuấn lựa chọn HS và ôn luyện chuẩn bị tham gia giải việt giã Sacombank 201</w:t>
      </w:r>
      <w:r w:rsidR="001E64D4">
        <w:rPr>
          <w:sz w:val="28"/>
          <w:szCs w:val="28"/>
        </w:rPr>
        <w:t>7 (nếu có tổ chức)</w:t>
      </w:r>
      <w:r>
        <w:rPr>
          <w:sz w:val="28"/>
          <w:szCs w:val="28"/>
        </w:rPr>
        <w:t>.</w:t>
      </w:r>
    </w:p>
    <w:p w:rsidR="007633B1" w:rsidRDefault="00DC03FD">
      <w:pPr>
        <w:ind w:firstLine="360"/>
        <w:jc w:val="both"/>
      </w:pPr>
      <w:r>
        <w:rPr>
          <w:sz w:val="28"/>
          <w:szCs w:val="28"/>
        </w:rPr>
        <w:t xml:space="preserve">- </w:t>
      </w:r>
      <w:r w:rsidR="001E64D4">
        <w:rPr>
          <w:sz w:val="28"/>
          <w:szCs w:val="28"/>
        </w:rPr>
        <w:t>Ba</w:t>
      </w:r>
      <w:r>
        <w:rPr>
          <w:sz w:val="28"/>
          <w:szCs w:val="28"/>
        </w:rPr>
        <w:t xml:space="preserve"> tổ trưởng nghiên cứu và triển khai hình thức hồ sơ giáo án của tổ chuyên môn và của giáo viên trong tổ.</w:t>
      </w:r>
    </w:p>
    <w:p w:rsidR="007633B1" w:rsidRDefault="00DC03FD">
      <w:pPr>
        <w:ind w:firstLine="360"/>
        <w:jc w:val="both"/>
      </w:pPr>
      <w:r>
        <w:rPr>
          <w:b/>
          <w:sz w:val="28"/>
          <w:szCs w:val="28"/>
        </w:rPr>
        <w:t xml:space="preserve">3. </w:t>
      </w:r>
      <w:r>
        <w:rPr>
          <w:b/>
          <w:sz w:val="28"/>
          <w:szCs w:val="28"/>
          <w:u w:val="single"/>
        </w:rPr>
        <w:t>Giáo viên chủ nhiệm:</w:t>
      </w:r>
    </w:p>
    <w:p w:rsidR="007633B1" w:rsidRDefault="00DC03FD">
      <w:pPr>
        <w:ind w:firstLine="360"/>
        <w:jc w:val="both"/>
      </w:pPr>
      <w:r>
        <w:rPr>
          <w:sz w:val="28"/>
          <w:szCs w:val="28"/>
        </w:rPr>
        <w:t xml:space="preserve">- GVCN nhập học bạ cho học sinh thi lại </w:t>
      </w:r>
      <w:r w:rsidR="00C2467A">
        <w:rPr>
          <w:sz w:val="28"/>
          <w:szCs w:val="28"/>
        </w:rPr>
        <w:t>sau khi hoàn thiện sổ điểm lớn</w:t>
      </w:r>
      <w:r>
        <w:rPr>
          <w:sz w:val="28"/>
          <w:szCs w:val="28"/>
        </w:rPr>
        <w:t xml:space="preserve">; </w:t>
      </w:r>
    </w:p>
    <w:p w:rsidR="007633B1" w:rsidRDefault="00DC03FD">
      <w:pPr>
        <w:ind w:firstLine="360"/>
        <w:jc w:val="both"/>
      </w:pPr>
      <w:r>
        <w:rPr>
          <w:sz w:val="28"/>
          <w:szCs w:val="28"/>
        </w:rPr>
        <w:t>- Bước đầu ổn định lớp, nắm tình hình của lớp, tiếp nhận và kiểm tra hồ sơ của học sinh. Cập nhật thông tin học sinh trên phần mềm.</w:t>
      </w:r>
    </w:p>
    <w:p w:rsidR="007633B1" w:rsidRDefault="00DC03FD">
      <w:pPr>
        <w:ind w:firstLine="360"/>
        <w:jc w:val="both"/>
      </w:pPr>
      <w:r>
        <w:rPr>
          <w:sz w:val="28"/>
          <w:szCs w:val="28"/>
        </w:rPr>
        <w:t xml:space="preserve">- Phối hợp với nhân viên thư viện cấp phát sách và vở cho học sinh </w:t>
      </w:r>
      <w:r w:rsidR="00C2467A">
        <w:rPr>
          <w:sz w:val="28"/>
          <w:szCs w:val="28"/>
        </w:rPr>
        <w:t>trong diện được hưởng</w:t>
      </w:r>
      <w:r>
        <w:rPr>
          <w:sz w:val="28"/>
          <w:szCs w:val="28"/>
        </w:rPr>
        <w:t>, cho học sinh mượn sách cũ.</w:t>
      </w:r>
    </w:p>
    <w:p w:rsidR="007633B1" w:rsidRDefault="00DC03FD">
      <w:pPr>
        <w:ind w:firstLine="360"/>
        <w:jc w:val="both"/>
      </w:pPr>
      <w:r>
        <w:rPr>
          <w:sz w:val="28"/>
          <w:szCs w:val="28"/>
        </w:rPr>
        <w:t xml:space="preserve">- Ngày </w:t>
      </w:r>
      <w:r w:rsidR="00C2467A">
        <w:rPr>
          <w:sz w:val="28"/>
          <w:szCs w:val="28"/>
        </w:rPr>
        <w:t>28</w:t>
      </w:r>
      <w:r>
        <w:rPr>
          <w:sz w:val="28"/>
          <w:szCs w:val="28"/>
        </w:rPr>
        <w:t>/8/201</w:t>
      </w:r>
      <w:r w:rsidR="00C2467A">
        <w:rPr>
          <w:sz w:val="28"/>
          <w:szCs w:val="28"/>
        </w:rPr>
        <w:t>8</w:t>
      </w:r>
      <w:r>
        <w:rPr>
          <w:sz w:val="28"/>
          <w:szCs w:val="28"/>
        </w:rPr>
        <w:t xml:space="preserve"> tập trung lớp</w:t>
      </w:r>
      <w:r w:rsidR="003F3B6B">
        <w:rPr>
          <w:sz w:val="28"/>
          <w:szCs w:val="28"/>
        </w:rPr>
        <w:t xml:space="preserve"> theo đúng buổi học</w:t>
      </w:r>
      <w:r>
        <w:rPr>
          <w:sz w:val="28"/>
          <w:szCs w:val="28"/>
        </w:rPr>
        <w:t>, dạy nội quy học sinh</w:t>
      </w:r>
      <w:r w:rsidR="003F3B6B">
        <w:rPr>
          <w:sz w:val="28"/>
          <w:szCs w:val="28"/>
        </w:rPr>
        <w:t>, chép TKB</w:t>
      </w:r>
      <w:r>
        <w:rPr>
          <w:sz w:val="28"/>
          <w:szCs w:val="28"/>
        </w:rPr>
        <w:t>.</w:t>
      </w:r>
    </w:p>
    <w:p w:rsidR="007633B1" w:rsidRDefault="007633B1">
      <w:pPr>
        <w:ind w:firstLine="360"/>
        <w:jc w:val="both"/>
      </w:pPr>
    </w:p>
    <w:tbl>
      <w:tblPr>
        <w:tblStyle w:val="a0"/>
        <w:tblW w:w="9576" w:type="dxa"/>
        <w:tblInd w:w="-108" w:type="dxa"/>
        <w:tblLayout w:type="fixed"/>
        <w:tblLook w:val="0000" w:firstRow="0" w:lastRow="0" w:firstColumn="0" w:lastColumn="0" w:noHBand="0" w:noVBand="0"/>
      </w:tblPr>
      <w:tblGrid>
        <w:gridCol w:w="4788"/>
        <w:gridCol w:w="4788"/>
      </w:tblGrid>
      <w:tr w:rsidR="007633B1">
        <w:tc>
          <w:tcPr>
            <w:tcW w:w="4788" w:type="dxa"/>
          </w:tcPr>
          <w:p w:rsidR="007633B1" w:rsidRDefault="00DC03FD">
            <w:pPr>
              <w:jc w:val="center"/>
            </w:pPr>
            <w:r>
              <w:rPr>
                <w:i/>
                <w:sz w:val="28"/>
                <w:szCs w:val="28"/>
              </w:rPr>
              <w:t>Ngày .... tháng .... năm 201</w:t>
            </w:r>
            <w:r w:rsidR="00C2467A">
              <w:rPr>
                <w:i/>
                <w:sz w:val="28"/>
                <w:szCs w:val="28"/>
              </w:rPr>
              <w:t>7</w:t>
            </w:r>
          </w:p>
          <w:p w:rsidR="007633B1" w:rsidRDefault="00DC03FD">
            <w:pPr>
              <w:jc w:val="center"/>
            </w:pPr>
            <w:r>
              <w:rPr>
                <w:b/>
                <w:sz w:val="28"/>
                <w:szCs w:val="28"/>
              </w:rPr>
              <w:t>DUYỆT CỦA HIỆU TRƯỞNG</w:t>
            </w:r>
          </w:p>
        </w:tc>
        <w:tc>
          <w:tcPr>
            <w:tcW w:w="4788" w:type="dxa"/>
          </w:tcPr>
          <w:p w:rsidR="007633B1" w:rsidRDefault="00DC03FD">
            <w:pPr>
              <w:ind w:left="-20" w:firstLine="20"/>
              <w:jc w:val="center"/>
            </w:pPr>
            <w:r>
              <w:rPr>
                <w:i/>
                <w:sz w:val="28"/>
                <w:szCs w:val="28"/>
              </w:rPr>
              <w:t>Cư Knia, ngày 28  tháng 07 năm 201</w:t>
            </w:r>
            <w:r w:rsidR="00C2467A">
              <w:rPr>
                <w:i/>
                <w:sz w:val="28"/>
                <w:szCs w:val="28"/>
              </w:rPr>
              <w:t>7</w:t>
            </w:r>
          </w:p>
          <w:p w:rsidR="007633B1" w:rsidRDefault="00DC03FD">
            <w:pPr>
              <w:jc w:val="center"/>
            </w:pPr>
            <w:r>
              <w:rPr>
                <w:b/>
                <w:sz w:val="28"/>
                <w:szCs w:val="28"/>
              </w:rPr>
              <w:t>Người  lập kế hoạch</w:t>
            </w:r>
          </w:p>
          <w:p w:rsidR="007633B1" w:rsidRDefault="00DC03FD">
            <w:pPr>
              <w:jc w:val="center"/>
            </w:pPr>
            <w:r>
              <w:rPr>
                <w:b/>
                <w:sz w:val="28"/>
                <w:szCs w:val="28"/>
              </w:rPr>
              <w:t>P.Hiệu trưởng</w:t>
            </w:r>
          </w:p>
          <w:p w:rsidR="007633B1" w:rsidRDefault="007633B1">
            <w:pPr>
              <w:jc w:val="center"/>
            </w:pPr>
          </w:p>
          <w:p w:rsidR="007633B1" w:rsidRDefault="007633B1">
            <w:pPr>
              <w:jc w:val="center"/>
            </w:pPr>
          </w:p>
          <w:p w:rsidR="007633B1" w:rsidRDefault="00DC03FD">
            <w:pPr>
              <w:jc w:val="center"/>
            </w:pPr>
            <w:r>
              <w:rPr>
                <w:b/>
                <w:i/>
                <w:sz w:val="28"/>
                <w:szCs w:val="28"/>
              </w:rPr>
              <w:t>Nguyễn Hào</w:t>
            </w:r>
          </w:p>
        </w:tc>
      </w:tr>
    </w:tbl>
    <w:p w:rsidR="007633B1" w:rsidRDefault="007633B1">
      <w:bookmarkStart w:id="0" w:name="_GoBack"/>
      <w:bookmarkEnd w:id="0"/>
    </w:p>
    <w:sectPr w:rsidR="007633B1" w:rsidSect="00474068">
      <w:footerReference w:type="default" r:id="rId9"/>
      <w:pgSz w:w="11909" w:h="16834"/>
      <w:pgMar w:top="900" w:right="1109"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41" w:rsidRDefault="00932741">
      <w:r>
        <w:separator/>
      </w:r>
    </w:p>
  </w:endnote>
  <w:endnote w:type="continuationSeparator" w:id="0">
    <w:p w:rsidR="00932741" w:rsidRDefault="0093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0" w:rsidRDefault="00636670">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41" w:rsidRDefault="00932741">
      <w:r>
        <w:separator/>
      </w:r>
    </w:p>
  </w:footnote>
  <w:footnote w:type="continuationSeparator" w:id="0">
    <w:p w:rsidR="00932741" w:rsidRDefault="00932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5172D"/>
    <w:rsid w:val="000A0270"/>
    <w:rsid w:val="000D66CF"/>
    <w:rsid w:val="00172A96"/>
    <w:rsid w:val="001A2409"/>
    <w:rsid w:val="001A267E"/>
    <w:rsid w:val="001A473E"/>
    <w:rsid w:val="001E64D4"/>
    <w:rsid w:val="0023108E"/>
    <w:rsid w:val="00253E2F"/>
    <w:rsid w:val="00293672"/>
    <w:rsid w:val="002E7A8D"/>
    <w:rsid w:val="002F6742"/>
    <w:rsid w:val="00320746"/>
    <w:rsid w:val="00330701"/>
    <w:rsid w:val="00353FD1"/>
    <w:rsid w:val="00391A01"/>
    <w:rsid w:val="003F0A5B"/>
    <w:rsid w:val="003F3B6B"/>
    <w:rsid w:val="003F6795"/>
    <w:rsid w:val="00415B40"/>
    <w:rsid w:val="00474068"/>
    <w:rsid w:val="004836B0"/>
    <w:rsid w:val="004A3666"/>
    <w:rsid w:val="004C4F2B"/>
    <w:rsid w:val="00505F42"/>
    <w:rsid w:val="00510995"/>
    <w:rsid w:val="00520D67"/>
    <w:rsid w:val="005C0E9F"/>
    <w:rsid w:val="005C17CA"/>
    <w:rsid w:val="005C5107"/>
    <w:rsid w:val="005D4D8C"/>
    <w:rsid w:val="005D7FA6"/>
    <w:rsid w:val="00636670"/>
    <w:rsid w:val="00657BE9"/>
    <w:rsid w:val="00681ED4"/>
    <w:rsid w:val="00693406"/>
    <w:rsid w:val="006A68CA"/>
    <w:rsid w:val="006B4E94"/>
    <w:rsid w:val="006B62D4"/>
    <w:rsid w:val="006D12DF"/>
    <w:rsid w:val="00702C27"/>
    <w:rsid w:val="0071626B"/>
    <w:rsid w:val="00725C1C"/>
    <w:rsid w:val="00753E0C"/>
    <w:rsid w:val="007633B1"/>
    <w:rsid w:val="00771218"/>
    <w:rsid w:val="007F28AA"/>
    <w:rsid w:val="007F44CF"/>
    <w:rsid w:val="00801FDC"/>
    <w:rsid w:val="00835B10"/>
    <w:rsid w:val="00856E43"/>
    <w:rsid w:val="008604E5"/>
    <w:rsid w:val="008A5AE6"/>
    <w:rsid w:val="008E3454"/>
    <w:rsid w:val="00901882"/>
    <w:rsid w:val="009279EB"/>
    <w:rsid w:val="00932741"/>
    <w:rsid w:val="00940E5B"/>
    <w:rsid w:val="00981489"/>
    <w:rsid w:val="00A04B60"/>
    <w:rsid w:val="00A159FC"/>
    <w:rsid w:val="00A3218C"/>
    <w:rsid w:val="00A41219"/>
    <w:rsid w:val="00A41D44"/>
    <w:rsid w:val="00A42670"/>
    <w:rsid w:val="00A57A93"/>
    <w:rsid w:val="00A66F2D"/>
    <w:rsid w:val="00A8300B"/>
    <w:rsid w:val="00A92EFC"/>
    <w:rsid w:val="00A95F20"/>
    <w:rsid w:val="00AD4644"/>
    <w:rsid w:val="00AE3CA5"/>
    <w:rsid w:val="00AF4EA1"/>
    <w:rsid w:val="00B44EF6"/>
    <w:rsid w:val="00B63204"/>
    <w:rsid w:val="00B838BA"/>
    <w:rsid w:val="00B93D90"/>
    <w:rsid w:val="00B964ED"/>
    <w:rsid w:val="00BA579E"/>
    <w:rsid w:val="00C06567"/>
    <w:rsid w:val="00C2467A"/>
    <w:rsid w:val="00C551C1"/>
    <w:rsid w:val="00C91F5E"/>
    <w:rsid w:val="00CA37E5"/>
    <w:rsid w:val="00D063AE"/>
    <w:rsid w:val="00D1305D"/>
    <w:rsid w:val="00D407D7"/>
    <w:rsid w:val="00D81CAF"/>
    <w:rsid w:val="00DC03FD"/>
    <w:rsid w:val="00DC3FFC"/>
    <w:rsid w:val="00DF1281"/>
    <w:rsid w:val="00E25CE7"/>
    <w:rsid w:val="00E35D2D"/>
    <w:rsid w:val="00E402B2"/>
    <w:rsid w:val="00E432DA"/>
    <w:rsid w:val="00E5319C"/>
    <w:rsid w:val="00E7443E"/>
    <w:rsid w:val="00E75FD8"/>
    <w:rsid w:val="00EB6573"/>
    <w:rsid w:val="00EE6C13"/>
    <w:rsid w:val="00F21DB9"/>
    <w:rsid w:val="00F4254E"/>
    <w:rsid w:val="00FA070F"/>
    <w:rsid w:val="00FB4E11"/>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87832">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727924351">
      <w:bodyDiv w:val="1"/>
      <w:marLeft w:val="0"/>
      <w:marRight w:val="0"/>
      <w:marTop w:val="0"/>
      <w:marBottom w:val="0"/>
      <w:divBdr>
        <w:top w:val="none" w:sz="0" w:space="0" w:color="auto"/>
        <w:left w:val="none" w:sz="0" w:space="0" w:color="auto"/>
        <w:bottom w:val="none" w:sz="0" w:space="0" w:color="auto"/>
        <w:right w:val="none" w:sz="0" w:space="0" w:color="auto"/>
      </w:divBdr>
    </w:div>
    <w:div w:id="786391074">
      <w:bodyDiv w:val="1"/>
      <w:marLeft w:val="0"/>
      <w:marRight w:val="0"/>
      <w:marTop w:val="0"/>
      <w:marBottom w:val="0"/>
      <w:divBdr>
        <w:top w:val="none" w:sz="0" w:space="0" w:color="auto"/>
        <w:left w:val="none" w:sz="0" w:space="0" w:color="auto"/>
        <w:bottom w:val="none" w:sz="0" w:space="0" w:color="auto"/>
        <w:right w:val="none" w:sz="0" w:space="0" w:color="auto"/>
      </w:divBdr>
    </w:div>
    <w:div w:id="149383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D20B-71DB-4EAB-9805-98993476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2</cp:revision>
  <cp:lastPrinted>2016-10-26T07:48:00Z</cp:lastPrinted>
  <dcterms:created xsi:type="dcterms:W3CDTF">2017-08-12T00:11:00Z</dcterms:created>
  <dcterms:modified xsi:type="dcterms:W3CDTF">2017-08-12T00:11:00Z</dcterms:modified>
</cp:coreProperties>
</file>